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66" w:type="dxa"/>
        <w:tblInd w:w="3007" w:type="dxa"/>
        <w:tblLook w:val="04A0" w:firstRow="1" w:lastRow="0" w:firstColumn="1" w:lastColumn="0" w:noHBand="0" w:noVBand="1"/>
      </w:tblPr>
      <w:tblGrid>
        <w:gridCol w:w="2410"/>
        <w:gridCol w:w="4756"/>
      </w:tblGrid>
      <w:tr w:rsidR="00CB5682" w:rsidRPr="005E0434" w:rsidTr="001062DD">
        <w:tc>
          <w:tcPr>
            <w:tcW w:w="2410" w:type="dxa"/>
          </w:tcPr>
          <w:p w:rsidR="00CB5682" w:rsidRPr="005E0434" w:rsidRDefault="00CB5682" w:rsidP="001062DD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</w:tcPr>
          <w:p w:rsidR="00CB5682" w:rsidRPr="005D099A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099A"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:rsidR="00CB5682" w:rsidRPr="005D099A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5682" w:rsidRPr="005D099A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099A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CB5682" w:rsidRPr="005D099A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099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B5682" w:rsidRPr="005D099A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099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CB5682" w:rsidRPr="005E0434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9A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5D099A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5D09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099A"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</w:t>
            </w:r>
            <w:r w:rsidRPr="005D099A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  <w:r w:rsidRPr="005D099A">
              <w:rPr>
                <w:rFonts w:ascii="Times New Roman" w:hAnsi="Times New Roman"/>
                <w:sz w:val="28"/>
                <w:szCs w:val="28"/>
              </w:rPr>
              <w:t xml:space="preserve"> № _____</w:t>
            </w:r>
          </w:p>
        </w:tc>
      </w:tr>
    </w:tbl>
    <w:p w:rsidR="00CB5682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B5682" w:rsidRPr="005C7B1E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C7B1E">
        <w:rPr>
          <w:rFonts w:ascii="Times New Roman" w:hAnsi="Times New Roman"/>
          <w:sz w:val="28"/>
          <w:szCs w:val="24"/>
        </w:rPr>
        <w:t>СХЕМА</w:t>
      </w:r>
    </w:p>
    <w:p w:rsidR="00CB5682" w:rsidRPr="005C7B1E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C7B1E">
        <w:rPr>
          <w:rFonts w:ascii="Times New Roman" w:hAnsi="Times New Roman"/>
          <w:sz w:val="28"/>
          <w:szCs w:val="24"/>
        </w:rPr>
        <w:t>(графическая часть)</w:t>
      </w:r>
    </w:p>
    <w:p w:rsidR="00CB5682" w:rsidRPr="005C7B1E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C7B1E">
        <w:rPr>
          <w:rFonts w:ascii="Times New Roman" w:hAnsi="Times New Roman"/>
          <w:sz w:val="28"/>
          <w:szCs w:val="24"/>
        </w:rPr>
        <w:t>размещения нестационарных торговых объектов на территории</w:t>
      </w:r>
    </w:p>
    <w:p w:rsidR="00CB5682" w:rsidRPr="005C7B1E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C7B1E">
        <w:rPr>
          <w:rFonts w:ascii="Times New Roman" w:hAnsi="Times New Roman"/>
          <w:sz w:val="28"/>
          <w:szCs w:val="24"/>
        </w:rPr>
        <w:t>Старощербиновского сельского поселения Щербиновского района</w:t>
      </w:r>
    </w:p>
    <w:p w:rsidR="00CB5682" w:rsidRPr="005E5922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B5682" w:rsidRPr="005E5922" w:rsidRDefault="00CB5682" w:rsidP="00CB56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6120130" cy="3261649"/>
            <wp:effectExtent l="0" t="0" r="0" b="0"/>
            <wp:docPr id="2" name="Рисунок 2" descr="D:\desktop\апрель\старо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апрель\старощ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61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682" w:rsidRDefault="00CB5682" w:rsidP="00CB5682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F53384" w:rsidRDefault="00F53384" w:rsidP="00CB5682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F53384" w:rsidRDefault="00F53384" w:rsidP="00CB5682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CB5682" w:rsidRPr="00937B69" w:rsidRDefault="00CB5682" w:rsidP="00CB5682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  <w:r w:rsidRPr="00937B69">
        <w:rPr>
          <w:rFonts w:ascii="Times New Roman" w:hAnsi="Times New Roman"/>
        </w:rPr>
        <w:t>Условные обозначения</w:t>
      </w:r>
    </w:p>
    <w:p w:rsidR="00CB5682" w:rsidRPr="00937B69" w:rsidRDefault="00CB5682" w:rsidP="00CB5682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5"/>
        <w:gridCol w:w="5751"/>
        <w:gridCol w:w="3402"/>
      </w:tblGrid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682" w:rsidRPr="00937B69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№</w:t>
            </w:r>
          </w:p>
          <w:p w:rsidR="00CB5682" w:rsidRPr="00937B69" w:rsidRDefault="00CB5682" w:rsidP="00106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937B6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37B6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5682" w:rsidRPr="00937B69" w:rsidRDefault="00CB5682" w:rsidP="001062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5682" w:rsidRPr="00937B69" w:rsidRDefault="00CB5682" w:rsidP="001062DD">
            <w:pPr>
              <w:widowControl w:val="0"/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Специализация нестационарного торгового объекта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Краснопартизанская, напротив дома № 124 правая сторона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Плодоовощная, бахчевая продукция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1.2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перекресток ул. Красная и ул. Красина (возле колбасного цеха колхоза «Знамя Ленина»)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Арбузы, дыни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1.3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Краснопартизанская, 60 (возле магазина «Маяк»)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Арбузы, дыни</w:t>
            </w:r>
          </w:p>
        </w:tc>
      </w:tr>
    </w:tbl>
    <w:p w:rsidR="00F53384" w:rsidRDefault="00F53384">
      <w:r>
        <w:br w:type="page"/>
      </w:r>
    </w:p>
    <w:p w:rsidR="00F53384" w:rsidRPr="00F53384" w:rsidRDefault="00F53384" w:rsidP="00F53384">
      <w:pPr>
        <w:jc w:val="center"/>
        <w:rPr>
          <w:rFonts w:ascii="Times New Roman" w:hAnsi="Times New Roman" w:cs="Times New Roman"/>
        </w:rPr>
      </w:pPr>
      <w:r w:rsidRPr="00F53384">
        <w:rPr>
          <w:rFonts w:ascii="Times New Roman" w:hAnsi="Times New Roman" w:cs="Times New Roman"/>
        </w:rPr>
        <w:t>2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5"/>
        <w:gridCol w:w="5751"/>
        <w:gridCol w:w="3402"/>
      </w:tblGrid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1.4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78/1 (ориентир Часовая мастерская)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продукции и бахчевых культур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lastRenderedPageBreak/>
              <w:t>1.5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Энгельса, 87 Магазин «Смешанные товары»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продукции и бахчевых культур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1.6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Степана Разина, 100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продукции, бахчевой продукции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1.7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Старощербиновская, перекресток ул. </w:t>
            </w:r>
            <w:proofErr w:type="gramStart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Первомайской</w:t>
            </w:r>
            <w:proofErr w:type="gramEnd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 и ул. Энгельса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и бахчевой продукции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F614C">
              <w:rPr>
                <w:rFonts w:ascii="Times New Roman" w:hAnsi="Times New Roman"/>
              </w:rPr>
              <w:t xml:space="preserve">ст. Старощербиновская, ул. Краснопартизанская, </w:t>
            </w:r>
            <w:r>
              <w:rPr>
                <w:rFonts w:ascii="Times New Roman" w:hAnsi="Times New Roman"/>
              </w:rPr>
              <w:t>возле торгового объекта «Пивной Мамонт»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2.2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tabs>
                <w:tab w:val="left" w:pos="297"/>
                <w:tab w:val="left" w:pos="477"/>
                <w:tab w:val="left" w:pos="612"/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направлению на северо-восток от парикмахерской «Семейная»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2.3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направлению на ю/з от административного здания ярмарки (угол ул. Энгельса и ул. Первомайской).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CB5682" w:rsidRPr="00937B69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2.4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937B69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направлению на восток от Стелы Труженикам тыла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937B69" w:rsidRDefault="00CB5682" w:rsidP="001062D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2.5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 74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3.1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печатной продукции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ст. Старощербиновская, ул. Первомайская, парикмахерская «Семейная»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4.2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hAnsi="Times New Roman"/>
              </w:rPr>
              <w:t>ст. Старощербиновская, перекресток ул. Советов и ул. Шевченко (ориентир 50-ти квартирный дом по ул. Шевченко 95/1)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4.3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hAnsi="Times New Roman"/>
              </w:rPr>
              <w:t>ст. Старощербиновская, ул. Первомайская, ориентир «лаборатория рынка»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хлеба и хлебобулочных изделий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4.4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хлеба и хлебобулочных изделий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4.5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145/2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F53384" w:rsidRPr="00F53384" w:rsidTr="001062D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4.6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5682" w:rsidRPr="00F53384" w:rsidRDefault="00CB5682" w:rsidP="001062D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 ул. Промышленная, 1 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5682" w:rsidRPr="00F53384" w:rsidRDefault="00CB5682" w:rsidP="001062D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</w:tbl>
    <w:p w:rsidR="00CB5682" w:rsidRPr="00937B69" w:rsidRDefault="00CB5682" w:rsidP="00CB5682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B5682" w:rsidRPr="00937B69" w:rsidRDefault="00CB5682" w:rsidP="00CB5682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B5682" w:rsidRDefault="00CB5682" w:rsidP="00CB5682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682" w:rsidRPr="005D099A" w:rsidRDefault="00CB5682" w:rsidP="00CB5682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99A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CB5682" w:rsidRPr="005D099A" w:rsidRDefault="00CB5682" w:rsidP="00CB5682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9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D099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C2610" w:rsidRDefault="00CB5682" w:rsidP="00F53384">
      <w:pPr>
        <w:widowControl w:val="0"/>
        <w:tabs>
          <w:tab w:val="left" w:pos="2552"/>
        </w:tabs>
        <w:spacing w:after="0" w:line="240" w:lineRule="auto"/>
        <w:jc w:val="both"/>
      </w:pPr>
      <w:r w:rsidRPr="005D099A"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 w:rsidRPr="005D099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5D099A">
        <w:rPr>
          <w:rFonts w:ascii="Times New Roman" w:hAnsi="Times New Roman" w:cs="Times New Roman"/>
          <w:sz w:val="28"/>
          <w:szCs w:val="28"/>
        </w:rPr>
        <w:tab/>
      </w:r>
      <w:r w:rsidRPr="005D099A">
        <w:rPr>
          <w:rFonts w:ascii="Times New Roman" w:hAnsi="Times New Roman" w:cs="Times New Roman"/>
          <w:sz w:val="28"/>
          <w:szCs w:val="28"/>
        </w:rPr>
        <w:tab/>
      </w:r>
      <w:r w:rsidRPr="005D099A">
        <w:rPr>
          <w:rFonts w:ascii="Times New Roman" w:hAnsi="Times New Roman" w:cs="Times New Roman"/>
          <w:sz w:val="28"/>
          <w:szCs w:val="28"/>
        </w:rPr>
        <w:tab/>
      </w:r>
      <w:r w:rsidRPr="005D09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D099A">
        <w:rPr>
          <w:rFonts w:ascii="Times New Roman" w:hAnsi="Times New Roman" w:cs="Times New Roman"/>
          <w:sz w:val="28"/>
          <w:szCs w:val="28"/>
        </w:rPr>
        <w:t>С.Н. Чернякова</w:t>
      </w:r>
      <w:bookmarkStart w:id="0" w:name="_GoBack"/>
      <w:bookmarkEnd w:id="0"/>
    </w:p>
    <w:sectPr w:rsidR="00FC2610" w:rsidSect="00CB56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DD" w:rsidRDefault="001062DD" w:rsidP="001062DD">
      <w:pPr>
        <w:spacing w:after="0" w:line="240" w:lineRule="auto"/>
      </w:pPr>
      <w:r>
        <w:separator/>
      </w:r>
    </w:p>
  </w:endnote>
  <w:endnote w:type="continuationSeparator" w:id="0">
    <w:p w:rsidR="001062DD" w:rsidRDefault="001062DD" w:rsidP="00106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DD" w:rsidRDefault="001062DD" w:rsidP="001062DD">
      <w:pPr>
        <w:spacing w:after="0" w:line="240" w:lineRule="auto"/>
      </w:pPr>
      <w:r>
        <w:separator/>
      </w:r>
    </w:p>
  </w:footnote>
  <w:footnote w:type="continuationSeparator" w:id="0">
    <w:p w:rsidR="001062DD" w:rsidRDefault="001062DD" w:rsidP="001062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682"/>
    <w:rsid w:val="001062DD"/>
    <w:rsid w:val="00CB5682"/>
    <w:rsid w:val="00F53384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2DD"/>
  </w:style>
  <w:style w:type="paragraph" w:styleId="a5">
    <w:name w:val="footer"/>
    <w:basedOn w:val="a"/>
    <w:link w:val="a6"/>
    <w:uiPriority w:val="99"/>
    <w:unhideWhenUsed/>
    <w:rsid w:val="0010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6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2DD"/>
  </w:style>
  <w:style w:type="paragraph" w:styleId="a5">
    <w:name w:val="footer"/>
    <w:basedOn w:val="a"/>
    <w:link w:val="a6"/>
    <w:uiPriority w:val="99"/>
    <w:unhideWhenUsed/>
    <w:rsid w:val="0010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6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2024-05-21T06:33:00Z</cp:lastPrinted>
  <dcterms:created xsi:type="dcterms:W3CDTF">2024-05-20T14:09:00Z</dcterms:created>
  <dcterms:modified xsi:type="dcterms:W3CDTF">2024-05-21T06:33:00Z</dcterms:modified>
</cp:coreProperties>
</file>